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79" w:rsidRDefault="00C15279" w:rsidP="00521512">
      <w:pPr>
        <w:spacing w:after="0" w:line="360" w:lineRule="auto"/>
        <w:jc w:val="center"/>
        <w:rPr>
          <w:rFonts w:asciiTheme="majorHAnsi" w:eastAsia="Times New Roman" w:hAnsiTheme="majorHAnsi" w:cs="Times New Roman"/>
          <w:b/>
          <w:caps/>
          <w:sz w:val="24"/>
          <w:szCs w:val="24"/>
          <w:lang w:eastAsia="it-IT"/>
        </w:rPr>
      </w:pPr>
      <w:r w:rsidRPr="00C15279">
        <w:rPr>
          <w:rFonts w:asciiTheme="majorHAnsi" w:eastAsia="Times New Roman" w:hAnsiTheme="majorHAnsi" w:cs="Times New Roman"/>
          <w:b/>
          <w:caps/>
          <w:sz w:val="24"/>
          <w:szCs w:val="24"/>
          <w:lang w:eastAsia="it-IT"/>
        </w:rPr>
        <w:t xml:space="preserve">Interpellati </w:t>
      </w:r>
      <w:r>
        <w:rPr>
          <w:rFonts w:asciiTheme="majorHAnsi" w:eastAsia="Times New Roman" w:hAnsiTheme="majorHAnsi" w:cs="Times New Roman"/>
          <w:b/>
          <w:caps/>
          <w:sz w:val="24"/>
          <w:szCs w:val="24"/>
          <w:lang w:eastAsia="it-IT"/>
        </w:rPr>
        <w:t xml:space="preserve"> </w:t>
      </w:r>
      <w:r w:rsidRPr="00C15279">
        <w:rPr>
          <w:rFonts w:asciiTheme="majorHAnsi" w:eastAsia="Times New Roman" w:hAnsiTheme="majorHAnsi" w:cs="Times New Roman"/>
          <w:b/>
          <w:caps/>
          <w:sz w:val="24"/>
          <w:szCs w:val="24"/>
          <w:lang w:eastAsia="it-IT"/>
        </w:rPr>
        <w:t>dalla</w:t>
      </w:r>
      <w:r>
        <w:rPr>
          <w:rFonts w:asciiTheme="majorHAnsi" w:eastAsia="Times New Roman" w:hAnsiTheme="majorHAnsi" w:cs="Times New Roman"/>
          <w:b/>
          <w:caps/>
          <w:sz w:val="24"/>
          <w:szCs w:val="24"/>
          <w:lang w:eastAsia="it-IT"/>
        </w:rPr>
        <w:t xml:space="preserve"> </w:t>
      </w:r>
      <w:r w:rsidRPr="00C15279">
        <w:rPr>
          <w:rFonts w:asciiTheme="majorHAnsi" w:eastAsia="Times New Roman" w:hAnsiTheme="majorHAnsi" w:cs="Times New Roman"/>
          <w:b/>
          <w:caps/>
          <w:sz w:val="24"/>
          <w:szCs w:val="24"/>
          <w:lang w:eastAsia="it-IT"/>
        </w:rPr>
        <w:t xml:space="preserve"> fragilità</w:t>
      </w:r>
    </w:p>
    <w:p w:rsidR="00C15279" w:rsidRDefault="00C15279" w:rsidP="00521512">
      <w:pPr>
        <w:spacing w:after="0" w:line="360" w:lineRule="auto"/>
        <w:jc w:val="center"/>
        <w:rPr>
          <w:rFonts w:asciiTheme="majorHAnsi" w:eastAsia="Times New Roman" w:hAnsiTheme="majorHAnsi" w:cs="Times New Roman"/>
          <w:b/>
          <w:caps/>
          <w:sz w:val="24"/>
          <w:szCs w:val="24"/>
          <w:lang w:eastAsia="it-IT"/>
        </w:rPr>
      </w:pPr>
      <w:r>
        <w:rPr>
          <w:rFonts w:asciiTheme="majorHAnsi" w:eastAsia="Times New Roman" w:hAnsiTheme="majorHAnsi" w:cs="Times New Roman"/>
          <w:b/>
          <w:caps/>
          <w:sz w:val="24"/>
          <w:szCs w:val="24"/>
          <w:lang w:eastAsia="it-IT"/>
        </w:rPr>
        <w:t>incontri formativi</w:t>
      </w:r>
      <w:r w:rsidR="00521512">
        <w:rPr>
          <w:rFonts w:asciiTheme="majorHAnsi" w:eastAsia="Times New Roman" w:hAnsiTheme="majorHAnsi" w:cs="Times New Roman"/>
          <w:b/>
          <w:caps/>
          <w:sz w:val="24"/>
          <w:szCs w:val="24"/>
          <w:lang w:eastAsia="it-IT"/>
        </w:rPr>
        <w:t xml:space="preserve"> su </w:t>
      </w:r>
      <w:r w:rsidR="00521512" w:rsidRPr="00521512">
        <w:rPr>
          <w:rFonts w:asciiTheme="majorHAnsi" w:eastAsia="Times New Roman" w:hAnsiTheme="majorHAnsi" w:cs="Times New Roman"/>
          <w:b/>
          <w:i/>
          <w:caps/>
          <w:sz w:val="24"/>
          <w:szCs w:val="24"/>
          <w:lang w:eastAsia="it-IT"/>
        </w:rPr>
        <w:t>amoris laetitia</w:t>
      </w:r>
      <w:r w:rsidR="00521512">
        <w:rPr>
          <w:rFonts w:asciiTheme="majorHAnsi" w:eastAsia="Times New Roman" w:hAnsiTheme="majorHAnsi" w:cs="Times New Roman"/>
          <w:b/>
          <w:caps/>
          <w:sz w:val="24"/>
          <w:szCs w:val="24"/>
          <w:lang w:eastAsia="it-IT"/>
        </w:rPr>
        <w:t xml:space="preserve"> </w:t>
      </w:r>
    </w:p>
    <w:p w:rsidR="00521512" w:rsidRPr="00521512" w:rsidRDefault="00521512" w:rsidP="00521512">
      <w:pPr>
        <w:spacing w:after="0" w:line="360" w:lineRule="auto"/>
        <w:jc w:val="center"/>
        <w:rPr>
          <w:rFonts w:asciiTheme="majorHAnsi" w:eastAsia="Times New Roman" w:hAnsiTheme="majorHAnsi" w:cs="Times New Roman"/>
          <w:b/>
          <w:i/>
          <w:sz w:val="24"/>
          <w:szCs w:val="24"/>
          <w:lang w:eastAsia="it-IT"/>
        </w:rPr>
      </w:pPr>
      <w:r w:rsidRPr="00521512">
        <w:rPr>
          <w:rFonts w:asciiTheme="majorHAnsi" w:eastAsia="Times New Roman" w:hAnsiTheme="majorHAnsi" w:cs="Times New Roman"/>
          <w:b/>
          <w:i/>
          <w:sz w:val="24"/>
          <w:szCs w:val="24"/>
          <w:lang w:eastAsia="it-IT"/>
        </w:rPr>
        <w:t>Presentazione</w:t>
      </w:r>
    </w:p>
    <w:p w:rsidR="00521512" w:rsidRDefault="00521512" w:rsidP="00521512">
      <w:pPr>
        <w:spacing w:after="0"/>
        <w:jc w:val="both"/>
        <w:rPr>
          <w:rFonts w:asciiTheme="majorHAnsi" w:eastAsia="Times New Roman" w:hAnsiTheme="majorHAnsi" w:cs="Times New Roman"/>
          <w:sz w:val="24"/>
          <w:szCs w:val="24"/>
          <w:lang w:eastAsia="it-IT"/>
        </w:rPr>
      </w:pPr>
    </w:p>
    <w:p w:rsidR="00521512" w:rsidRDefault="00521512" w:rsidP="00521512">
      <w:pPr>
        <w:spacing w:after="0"/>
        <w:ind w:firstLine="567"/>
        <w:jc w:val="both"/>
        <w:rPr>
          <w:rFonts w:asciiTheme="majorHAnsi" w:eastAsia="Times New Roman" w:hAnsiTheme="majorHAnsi" w:cs="Times New Roman"/>
          <w:sz w:val="24"/>
          <w:szCs w:val="24"/>
          <w:lang w:eastAsia="it-IT"/>
        </w:rPr>
      </w:pPr>
      <w:r>
        <w:rPr>
          <w:rFonts w:asciiTheme="majorHAnsi" w:eastAsia="Times New Roman" w:hAnsiTheme="majorHAnsi" w:cs="Times New Roman"/>
          <w:sz w:val="24"/>
          <w:szCs w:val="24"/>
          <w:lang w:eastAsia="it-IT"/>
        </w:rPr>
        <w:t xml:space="preserve">Gli operatori di pastorale familiare, le coppie di sposi e i ministri ordinati sono invitati agli incontri formativi in calendario che quest’anno riguarderanno il capitolo ottavo di </w:t>
      </w:r>
      <w:r w:rsidRPr="00521512">
        <w:rPr>
          <w:rFonts w:asciiTheme="majorHAnsi" w:eastAsia="Times New Roman" w:hAnsiTheme="majorHAnsi" w:cs="Times New Roman"/>
          <w:i/>
          <w:sz w:val="24"/>
          <w:szCs w:val="24"/>
          <w:lang w:eastAsia="it-IT"/>
        </w:rPr>
        <w:t>Amoris laetitia</w:t>
      </w:r>
      <w:r>
        <w:rPr>
          <w:rFonts w:asciiTheme="majorHAnsi" w:eastAsia="Times New Roman" w:hAnsiTheme="majorHAnsi" w:cs="Times New Roman"/>
          <w:sz w:val="24"/>
          <w:szCs w:val="24"/>
          <w:lang w:eastAsia="it-IT"/>
        </w:rPr>
        <w:t xml:space="preserve"> relativo alla fragilità della coppia. I</w:t>
      </w:r>
      <w:r w:rsidR="00787E75">
        <w:rPr>
          <w:rFonts w:asciiTheme="majorHAnsi" w:eastAsia="Times New Roman" w:hAnsiTheme="majorHAnsi" w:cs="Times New Roman"/>
          <w:sz w:val="24"/>
          <w:szCs w:val="24"/>
          <w:lang w:eastAsia="it-IT"/>
        </w:rPr>
        <w:t xml:space="preserve">l Papa ha voluto inserire la questione delicatissima delle famiglie ferite e delle nuove unioni, in una prospettiva più ampia che riguarda tutta la pastorale della famiglia. Il documento suggerisce di fare un appropriato esame di coscienza. In questo processo sarà utile farsi tante domande: qual è la condizione del partner abbandonato? Come ci si è comportati con i figli? Ci sono stati tentativi di riconciliazione? Quali conseguenze ha una nuova relazione sul resto della famiglia? Quale esempio offriamo alle coppie che si preparano al matrimonio? Questi sono passaggi che richiedono un lavoro interiore che riguarda non solo la famiglia e gli sposi coinvolti, ma tutta la Chiesa. </w:t>
      </w:r>
    </w:p>
    <w:p w:rsidR="00787E75" w:rsidRDefault="00521512" w:rsidP="00521512">
      <w:pPr>
        <w:spacing w:after="0"/>
        <w:ind w:firstLine="567"/>
        <w:jc w:val="both"/>
        <w:rPr>
          <w:rFonts w:asciiTheme="majorHAnsi" w:eastAsia="Times New Roman" w:hAnsiTheme="majorHAnsi" w:cs="Times New Roman"/>
          <w:sz w:val="24"/>
          <w:szCs w:val="24"/>
          <w:lang w:eastAsia="it-IT"/>
        </w:rPr>
      </w:pPr>
      <w:r>
        <w:rPr>
          <w:rFonts w:asciiTheme="majorHAnsi" w:eastAsia="Times New Roman" w:hAnsiTheme="majorHAnsi" w:cs="Times New Roman"/>
          <w:sz w:val="24"/>
          <w:szCs w:val="24"/>
          <w:lang w:eastAsia="it-IT"/>
        </w:rPr>
        <w:t xml:space="preserve">Sostiene </w:t>
      </w:r>
      <w:r w:rsidR="008152F2">
        <w:rPr>
          <w:rFonts w:asciiTheme="majorHAnsi" w:eastAsia="Times New Roman" w:hAnsiTheme="majorHAnsi" w:cs="Times New Roman"/>
          <w:sz w:val="24"/>
          <w:szCs w:val="24"/>
          <w:lang w:eastAsia="it-IT"/>
        </w:rPr>
        <w:t xml:space="preserve">l’esperto di pastorale familiare </w:t>
      </w:r>
      <w:r>
        <w:rPr>
          <w:rFonts w:asciiTheme="majorHAnsi" w:eastAsia="Times New Roman" w:hAnsiTheme="majorHAnsi" w:cs="Times New Roman"/>
          <w:sz w:val="24"/>
          <w:szCs w:val="24"/>
          <w:lang w:eastAsia="it-IT"/>
        </w:rPr>
        <w:t>don Silvio Longobardi: “</w:t>
      </w:r>
      <w:r w:rsidR="00787E75">
        <w:rPr>
          <w:rFonts w:asciiTheme="majorHAnsi" w:eastAsia="Times New Roman" w:hAnsiTheme="majorHAnsi" w:cs="Times New Roman"/>
          <w:sz w:val="24"/>
          <w:szCs w:val="24"/>
          <w:lang w:eastAsia="it-IT"/>
        </w:rPr>
        <w:t xml:space="preserve">Formare le coscienze significa aiutare a rileggere gli eventi a partire da Dio e nella luce di Dio. Il criterio di partenza non è scegliere quello che è giusto </w:t>
      </w:r>
      <w:r w:rsidR="00787E75">
        <w:rPr>
          <w:rFonts w:asciiTheme="majorHAnsi" w:eastAsia="Times New Roman" w:hAnsiTheme="majorHAnsi" w:cs="Times New Roman"/>
          <w:i/>
          <w:iCs/>
          <w:sz w:val="24"/>
          <w:szCs w:val="24"/>
          <w:lang w:eastAsia="it-IT"/>
        </w:rPr>
        <w:t>seconde me</w:t>
      </w:r>
      <w:r w:rsidR="00787E75">
        <w:rPr>
          <w:rFonts w:asciiTheme="majorHAnsi" w:eastAsia="Times New Roman" w:hAnsiTheme="majorHAnsi" w:cs="Times New Roman"/>
          <w:sz w:val="24"/>
          <w:szCs w:val="24"/>
          <w:lang w:eastAsia="it-IT"/>
        </w:rPr>
        <w:t xml:space="preserve"> o </w:t>
      </w:r>
      <w:r w:rsidR="00787E75">
        <w:rPr>
          <w:rFonts w:asciiTheme="majorHAnsi" w:eastAsia="Times New Roman" w:hAnsiTheme="majorHAnsi" w:cs="Times New Roman"/>
          <w:i/>
          <w:iCs/>
          <w:sz w:val="24"/>
          <w:szCs w:val="24"/>
          <w:lang w:eastAsia="it-IT"/>
        </w:rPr>
        <w:t>secondo ciò che mi piace</w:t>
      </w:r>
      <w:r w:rsidR="00787E75">
        <w:rPr>
          <w:rFonts w:asciiTheme="majorHAnsi" w:eastAsia="Times New Roman" w:hAnsiTheme="majorHAnsi" w:cs="Times New Roman"/>
          <w:sz w:val="24"/>
          <w:szCs w:val="24"/>
          <w:lang w:eastAsia="it-IT"/>
        </w:rPr>
        <w:t xml:space="preserve">, ma </w:t>
      </w:r>
      <w:r w:rsidR="00787E75" w:rsidRPr="00521512">
        <w:rPr>
          <w:rFonts w:asciiTheme="majorHAnsi" w:eastAsia="Times New Roman" w:hAnsiTheme="majorHAnsi" w:cs="Times New Roman"/>
          <w:bCs/>
          <w:sz w:val="24"/>
          <w:szCs w:val="24"/>
          <w:lang w:eastAsia="it-IT"/>
        </w:rPr>
        <w:t>secondo ciò che è giusto agli occhi di Dio</w:t>
      </w:r>
      <w:r w:rsidR="00787E75" w:rsidRPr="00521512">
        <w:rPr>
          <w:rFonts w:asciiTheme="majorHAnsi" w:eastAsia="Times New Roman" w:hAnsiTheme="majorHAnsi" w:cs="Times New Roman"/>
          <w:sz w:val="24"/>
          <w:szCs w:val="24"/>
          <w:lang w:eastAsia="it-IT"/>
        </w:rPr>
        <w:t>. Bisogna rimanere nella verità del Vangelo. Questo richiede preghiera e fiducia. Quando la strada</w:t>
      </w:r>
      <w:r w:rsidR="00787E75">
        <w:rPr>
          <w:rFonts w:asciiTheme="majorHAnsi" w:eastAsia="Times New Roman" w:hAnsiTheme="majorHAnsi" w:cs="Times New Roman"/>
          <w:sz w:val="24"/>
          <w:szCs w:val="24"/>
          <w:lang w:eastAsia="it-IT"/>
        </w:rPr>
        <w:t xml:space="preserve"> diventa difficile, le scelte sono pesanti, lì bisogna richiamare tutto il valore della grazia. Questo tema ritorna spesso nel documento. Senza la grazia non possiamo rispondere alla chiamata di Dio. Sottolineare la grazia vuol dire ricordare che il buon Dio non solo ci indica una strada ma ci dona tutto il coraggio e l’amore necessario per poterla perseguire. Tutto questo non si può fare se non siamo disposti a portare il peso della Croce</w:t>
      </w:r>
      <w:r>
        <w:rPr>
          <w:rFonts w:asciiTheme="majorHAnsi" w:eastAsia="Times New Roman" w:hAnsiTheme="majorHAnsi" w:cs="Times New Roman"/>
          <w:sz w:val="24"/>
          <w:szCs w:val="24"/>
          <w:lang w:eastAsia="it-IT"/>
        </w:rPr>
        <w:t>”</w:t>
      </w:r>
      <w:r w:rsidR="00787E75">
        <w:rPr>
          <w:rFonts w:asciiTheme="majorHAnsi" w:eastAsia="Times New Roman" w:hAnsiTheme="majorHAnsi" w:cs="Times New Roman"/>
          <w:sz w:val="24"/>
          <w:szCs w:val="24"/>
          <w:lang w:eastAsia="it-IT"/>
        </w:rPr>
        <w:t>.</w:t>
      </w:r>
    </w:p>
    <w:p w:rsidR="008152F2" w:rsidRDefault="008152F2" w:rsidP="00521512">
      <w:pPr>
        <w:spacing w:after="0"/>
        <w:ind w:firstLine="567"/>
        <w:jc w:val="both"/>
        <w:rPr>
          <w:rFonts w:asciiTheme="majorHAnsi" w:eastAsia="Times New Roman" w:hAnsiTheme="majorHAnsi" w:cs="Times New Roman"/>
          <w:i/>
          <w:sz w:val="24"/>
          <w:szCs w:val="24"/>
          <w:lang w:eastAsia="it-IT"/>
        </w:rPr>
      </w:pPr>
      <w:r>
        <w:rPr>
          <w:rFonts w:asciiTheme="majorHAnsi" w:eastAsia="Times New Roman" w:hAnsiTheme="majorHAnsi" w:cs="Times New Roman"/>
          <w:sz w:val="24"/>
          <w:szCs w:val="24"/>
          <w:lang w:eastAsia="it-IT"/>
        </w:rPr>
        <w:t xml:space="preserve">Vogliamo affrontare con fiducia il cammino di accompagnamento, di integrazione e di discernimento della fragilità accogliendo gli interventi </w:t>
      </w:r>
      <w:r w:rsidR="007D6A22">
        <w:rPr>
          <w:rFonts w:asciiTheme="majorHAnsi" w:eastAsia="Times New Roman" w:hAnsiTheme="majorHAnsi" w:cs="Times New Roman"/>
          <w:sz w:val="24"/>
          <w:szCs w:val="24"/>
          <w:lang w:eastAsia="it-IT"/>
        </w:rPr>
        <w:t xml:space="preserve">di mons. Vescovo, </w:t>
      </w:r>
      <w:bookmarkStart w:id="0" w:name="_GoBack"/>
      <w:bookmarkEnd w:id="0"/>
      <w:r>
        <w:rPr>
          <w:rFonts w:asciiTheme="majorHAnsi" w:eastAsia="Times New Roman" w:hAnsiTheme="majorHAnsi" w:cs="Times New Roman"/>
          <w:sz w:val="24"/>
          <w:szCs w:val="24"/>
          <w:lang w:eastAsia="it-IT"/>
        </w:rPr>
        <w:t>di alcuni relatori diocesani e quelli del Prof. Don Paolo Merlo, Preside dell’Universit</w:t>
      </w:r>
      <w:r w:rsidR="0023512E">
        <w:rPr>
          <w:rFonts w:asciiTheme="majorHAnsi" w:eastAsia="Times New Roman" w:hAnsiTheme="majorHAnsi" w:cs="Times New Roman"/>
          <w:sz w:val="24"/>
          <w:szCs w:val="24"/>
          <w:lang w:eastAsia="it-IT"/>
        </w:rPr>
        <w:t>à P</w:t>
      </w:r>
      <w:r>
        <w:rPr>
          <w:rFonts w:asciiTheme="majorHAnsi" w:eastAsia="Times New Roman" w:hAnsiTheme="majorHAnsi" w:cs="Times New Roman"/>
          <w:sz w:val="24"/>
          <w:szCs w:val="24"/>
          <w:lang w:eastAsia="it-IT"/>
        </w:rPr>
        <w:t xml:space="preserve">ontificia Salesiana, Sezione di Torino. Il </w:t>
      </w:r>
      <w:r w:rsidRPr="0023512E">
        <w:rPr>
          <w:rFonts w:asciiTheme="majorHAnsi" w:eastAsia="Times New Roman" w:hAnsiTheme="majorHAnsi" w:cs="Times New Roman"/>
          <w:i/>
          <w:sz w:val="24"/>
          <w:szCs w:val="24"/>
          <w:lang w:eastAsia="it-IT"/>
        </w:rPr>
        <w:t>Centro Culturale San Paolo</w:t>
      </w:r>
      <w:r>
        <w:rPr>
          <w:rFonts w:asciiTheme="majorHAnsi" w:eastAsia="Times New Roman" w:hAnsiTheme="majorHAnsi" w:cs="Times New Roman"/>
          <w:sz w:val="24"/>
          <w:szCs w:val="24"/>
          <w:lang w:eastAsia="it-IT"/>
        </w:rPr>
        <w:t xml:space="preserve"> unitamente al </w:t>
      </w:r>
      <w:r w:rsidRPr="0023512E">
        <w:rPr>
          <w:rFonts w:asciiTheme="majorHAnsi" w:eastAsia="Times New Roman" w:hAnsiTheme="majorHAnsi" w:cs="Times New Roman"/>
          <w:i/>
          <w:sz w:val="24"/>
          <w:szCs w:val="24"/>
          <w:lang w:eastAsia="it-IT"/>
        </w:rPr>
        <w:t xml:space="preserve">Cisf </w:t>
      </w:r>
      <w:r>
        <w:rPr>
          <w:rFonts w:asciiTheme="majorHAnsi" w:eastAsia="Times New Roman" w:hAnsiTheme="majorHAnsi" w:cs="Times New Roman"/>
          <w:sz w:val="24"/>
          <w:szCs w:val="24"/>
          <w:lang w:eastAsia="it-IT"/>
        </w:rPr>
        <w:t xml:space="preserve">di Milano ci aiuterà riflettere sul tema: </w:t>
      </w:r>
      <w:r w:rsidRPr="008152F2">
        <w:rPr>
          <w:rFonts w:asciiTheme="majorHAnsi" w:eastAsia="Times New Roman" w:hAnsiTheme="majorHAnsi" w:cs="Times New Roman"/>
          <w:i/>
          <w:sz w:val="24"/>
          <w:szCs w:val="24"/>
          <w:lang w:eastAsia="it-IT"/>
        </w:rPr>
        <w:t xml:space="preserve">Tra virtuale e reale. Relazioni familiari e reti digitali. </w:t>
      </w:r>
    </w:p>
    <w:p w:rsidR="008152F2" w:rsidRPr="008152F2" w:rsidRDefault="008152F2" w:rsidP="00521512">
      <w:pPr>
        <w:spacing w:after="0"/>
        <w:ind w:firstLine="567"/>
        <w:jc w:val="both"/>
        <w:rPr>
          <w:rFonts w:asciiTheme="majorHAnsi" w:eastAsia="Times New Roman" w:hAnsiTheme="majorHAnsi" w:cs="Times New Roman"/>
          <w:sz w:val="24"/>
          <w:szCs w:val="24"/>
          <w:lang w:eastAsia="it-IT"/>
        </w:rPr>
      </w:pPr>
      <w:r>
        <w:rPr>
          <w:rFonts w:asciiTheme="majorHAnsi" w:eastAsia="Times New Roman" w:hAnsiTheme="majorHAnsi" w:cs="Times New Roman"/>
          <w:sz w:val="24"/>
          <w:szCs w:val="24"/>
          <w:lang w:eastAsia="it-IT"/>
        </w:rPr>
        <w:t>Gli incontri si svolgeranno ad Alba, partire da venerdì 19 gennaio 2018, in via Mandelli, 9</w:t>
      </w:r>
      <w:r w:rsidR="00677EA6">
        <w:rPr>
          <w:rFonts w:asciiTheme="majorHAnsi" w:eastAsia="Times New Roman" w:hAnsiTheme="majorHAnsi" w:cs="Times New Roman"/>
          <w:sz w:val="24"/>
          <w:szCs w:val="24"/>
          <w:lang w:eastAsia="it-IT"/>
        </w:rPr>
        <w:t>,</w:t>
      </w:r>
      <w:r>
        <w:rPr>
          <w:rFonts w:asciiTheme="majorHAnsi" w:eastAsia="Times New Roman" w:hAnsiTheme="majorHAnsi" w:cs="Times New Roman"/>
          <w:sz w:val="24"/>
          <w:szCs w:val="24"/>
          <w:lang w:eastAsia="it-IT"/>
        </w:rPr>
        <w:t xml:space="preserve"> dalle ore 20.45 alle ore 22.00; ingresso libero. </w:t>
      </w:r>
    </w:p>
    <w:sectPr w:rsidR="008152F2" w:rsidRPr="008152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75"/>
    <w:rsid w:val="0023512E"/>
    <w:rsid w:val="00521512"/>
    <w:rsid w:val="00677EA6"/>
    <w:rsid w:val="006911E5"/>
    <w:rsid w:val="00787E75"/>
    <w:rsid w:val="007D6A22"/>
    <w:rsid w:val="008152F2"/>
    <w:rsid w:val="008B0F41"/>
    <w:rsid w:val="00C15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7E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87E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7E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87E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1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365</Words>
  <Characters>2081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2017-10-25T11:39:00Z</dcterms:created>
  <dcterms:modified xsi:type="dcterms:W3CDTF">2017-10-25T13:46:00Z</dcterms:modified>
</cp:coreProperties>
</file>